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immediate release, please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April 9, 2025</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Program Contact: Sara McConnell: </w:t>
      </w:r>
      <w:hyperlink r:id="rId6">
        <w:r w:rsidDel="00000000" w:rsidR="00000000" w:rsidRPr="00000000">
          <w:rPr>
            <w:rFonts w:ascii="Times New Roman" w:cs="Times New Roman" w:eastAsia="Times New Roman" w:hAnsi="Times New Roman"/>
            <w:color w:val="0000ff"/>
            <w:sz w:val="24"/>
            <w:szCs w:val="24"/>
            <w:u w:val="single"/>
            <w:rtl w:val="0"/>
          </w:rPr>
          <w:t xml:space="preserve">sara@healthyacadia.org</w:t>
        </w:r>
      </w:hyperlink>
      <w:r w:rsidDel="00000000" w:rsidR="00000000" w:rsidRPr="00000000">
        <w:rPr>
          <w:rFonts w:ascii="Times New Roman" w:cs="Times New Roman" w:eastAsia="Times New Roman" w:hAnsi="Times New Roman"/>
          <w:color w:val="000000"/>
          <w:sz w:val="24"/>
          <w:szCs w:val="24"/>
          <w:rtl w:val="0"/>
        </w:rPr>
        <w:t xml:space="preserve">; (207) 255-3741</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Media Contact: Tracey Carlson: </w:t>
      </w:r>
      <w:hyperlink r:id="rId7">
        <w:r w:rsidDel="00000000" w:rsidR="00000000" w:rsidRPr="00000000">
          <w:rPr>
            <w:rFonts w:ascii="Times New Roman" w:cs="Times New Roman" w:eastAsia="Times New Roman" w:hAnsi="Times New Roman"/>
            <w:color w:val="000000"/>
            <w:sz w:val="24"/>
            <w:szCs w:val="24"/>
            <w:u w:val="none"/>
            <w:rtl w:val="0"/>
          </w:rPr>
          <w:t xml:space="preserve">tracey@healthyacadia.org</w:t>
        </w:r>
      </w:hyperlink>
      <w:r w:rsidDel="00000000" w:rsidR="00000000" w:rsidRPr="00000000">
        <w:rPr>
          <w:rFonts w:ascii="Times New Roman" w:cs="Times New Roman" w:eastAsia="Times New Roman" w:hAnsi="Times New Roman"/>
          <w:color w:val="000000"/>
          <w:sz w:val="24"/>
          <w:szCs w:val="24"/>
          <w:rtl w:val="0"/>
        </w:rPr>
        <w:t xml:space="preserve">; (207) 667-7171</w:t>
      </w:r>
    </w:p>
    <w:p w:rsidR="00000000" w:rsidDel="00000000" w:rsidP="00000000" w:rsidRDefault="00000000" w:rsidRPr="00000000" w14:paraId="00000006">
      <w:pPr>
        <w:pStyle w:val="Heading3"/>
        <w:keepNext w:val="0"/>
        <w:keepLines w:val="0"/>
        <w:spacing w:line="240" w:lineRule="auto"/>
        <w:rPr>
          <w:rFonts w:ascii="Times New Roman" w:cs="Times New Roman" w:eastAsia="Times New Roman" w:hAnsi="Times New Roman"/>
          <w:b w:val="1"/>
          <w:sz w:val="24"/>
          <w:szCs w:val="24"/>
        </w:rPr>
      </w:pPr>
      <w:bookmarkStart w:colFirst="0" w:colLast="0" w:name="_3jbzgrwzml87" w:id="0"/>
      <w:bookmarkEnd w:id="0"/>
      <w:r w:rsidDel="00000000" w:rsidR="00000000" w:rsidRPr="00000000">
        <w:rPr>
          <w:rFonts w:ascii="Times New Roman" w:cs="Times New Roman" w:eastAsia="Times New Roman" w:hAnsi="Times New Roman"/>
          <w:sz w:val="26"/>
          <w:szCs w:val="26"/>
          <w:rtl w:val="0"/>
        </w:rPr>
        <w:t xml:space="preserve">Registration Now Open for Down East Teen Leadership Camp</w:t>
      </w:r>
      <w:r w:rsidDel="00000000" w:rsidR="00000000" w:rsidRPr="00000000">
        <w:rPr>
          <w:rtl w:val="0"/>
        </w:rPr>
      </w:r>
    </w:p>
    <w:p w:rsidR="00000000" w:rsidDel="00000000" w:rsidP="00000000" w:rsidRDefault="00000000" w:rsidRPr="00000000" w14:paraId="0000000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Washington County, ME</w:t>
      </w:r>
      <w:r w:rsidDel="00000000" w:rsidR="00000000" w:rsidRPr="00000000">
        <w:rPr>
          <w:rFonts w:ascii="Times New Roman" w:cs="Times New Roman" w:eastAsia="Times New Roman" w:hAnsi="Times New Roman"/>
          <w:sz w:val="24"/>
          <w:szCs w:val="24"/>
          <w:rtl w:val="0"/>
        </w:rPr>
        <w:t xml:space="preserve">. Healthy Acadia is pleased to announce that registration is now open for the 2025 Down East Teen Leadership Camp (DETLC), a five-day, overnight summer experience designed to empower youth entering grades 7-9 in the fall through leadership development, team-building, and unforgettable camp fun. This year's Camp will be held July 21-25, 2025, on the beautiful campus of Cobscook Institute in Trescott. </w:t>
      </w:r>
    </w:p>
    <w:p w:rsidR="00000000" w:rsidDel="00000000" w:rsidP="00000000" w:rsidRDefault="00000000" w:rsidRPr="00000000" w14:paraId="0000000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Down East Teen Leadership Camp (DETLC), now in its 25th year, offers middle school students from across Washington and Hancock counties the opportunity to build confidence, strengthen decision-making skills, and connect with peers in a safe, supportive, and engaging environment. DETLC features a full schedule of hands-on workshops, motivational speakers, and team activities designed to promote healthy choices, emotional resilience, and substance use prevention. Daily workshops explore social issues that matter most to teens, including navigating peer pressure, embracing diversity, and fostering inclusive communities.</w:t>
      </w:r>
    </w:p>
    <w:p w:rsidR="00000000" w:rsidDel="00000000" w:rsidP="00000000" w:rsidRDefault="00000000" w:rsidRPr="00000000" w14:paraId="0000000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“DETLC gives teens the tools and confidence they need to become leaders in their schools and communities,” said Sara McConnell of Healthy Acadia. “It’s a transformative experience that’s also a ton of fun.”</w:t>
      </w:r>
    </w:p>
    <w:p w:rsidR="00000000" w:rsidDel="00000000" w:rsidP="00000000" w:rsidRDefault="00000000" w:rsidRPr="00000000" w14:paraId="0000000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Campers will also enjoy classic summer favorites such as hiking, canoeing, bonfires, s’mores, and a camp pizza party. Many participants return year after year, with some continuing their involvement by serving as youth leaders or camp staff during high school and college.</w:t>
      </w:r>
    </w:p>
    <w:p w:rsidR="00000000" w:rsidDel="00000000" w:rsidP="00000000" w:rsidRDefault="00000000" w:rsidRPr="00000000" w14:paraId="0000000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 is led by an enthusiastic, experienced staff team that fosters an inclusive and supportive camp culture. Campers leave with new friendships, enhanced communication and leadership skills, and a deeper understanding of how to make healthy, informed choices.</w:t>
      </w:r>
    </w:p>
    <w:p w:rsidR="00000000" w:rsidDel="00000000" w:rsidP="00000000" w:rsidRDefault="00000000" w:rsidRPr="00000000" w14:paraId="0000000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DETLC is part of Healthy Acadia’s broader youth engagement and substance use prevention efforts and is supported by the Downeast Youth Action Team (DEYAT), which offers additional opportunities for youth involvement throughout the year.</w:t>
      </w:r>
    </w:p>
    <w:p w:rsidR="00000000" w:rsidDel="00000000" w:rsidP="00000000" w:rsidRDefault="00000000" w:rsidRPr="00000000" w14:paraId="0000000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and caregivers are encouraged to register their interested teens early, as space is limited. Learn more and register online at</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bit.ly/detlc</w:t>
        </w:r>
      </w:hyperlink>
      <w:r w:rsidDel="00000000" w:rsidR="00000000" w:rsidRPr="00000000">
        <w:rPr>
          <w:rFonts w:ascii="Times New Roman" w:cs="Times New Roman" w:eastAsia="Times New Roman" w:hAnsi="Times New Roman"/>
          <w:sz w:val="24"/>
          <w:szCs w:val="24"/>
          <w:rtl w:val="0"/>
        </w:rPr>
        <w:t xml:space="preserve">. For more information contact Sara McConnell at (207) 255-3741 or by email at </w:t>
      </w:r>
      <w:hyperlink r:id="rId10">
        <w:r w:rsidDel="00000000" w:rsidR="00000000" w:rsidRPr="00000000">
          <w:rPr>
            <w:rFonts w:ascii="Times New Roman" w:cs="Times New Roman" w:eastAsia="Times New Roman" w:hAnsi="Times New Roman"/>
            <w:color w:val="1155cc"/>
            <w:sz w:val="24"/>
            <w:szCs w:val="24"/>
            <w:u w:val="single"/>
            <w:rtl w:val="0"/>
          </w:rPr>
          <w:t xml:space="preserve">sara@healthyacadia.org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Healthy Acadia is a 501(c)(3) nonprofit organization that engages in a broad range of initiatives to build healthier communities and make it easier for people to lead healthy lives across Washington and Hancock counties, Maine. Learn more at</w:t>
      </w:r>
      <w:hyperlink r:id="rId11">
        <w:r w:rsidDel="00000000" w:rsidR="00000000" w:rsidRPr="00000000">
          <w:rPr>
            <w:rFonts w:ascii="Times New Roman" w:cs="Times New Roman" w:eastAsia="Times New Roman" w:hAnsi="Times New Roman"/>
            <w:color w:val="1155cc"/>
            <w:sz w:val="24"/>
            <w:szCs w:val="24"/>
            <w:u w:val="single"/>
            <w:rtl w:val="0"/>
          </w:rPr>
          <w:t xml:space="preserve"> www.healthyacadia.org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2605758" cy="4665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05758" cy="4665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healthyacadia.org/" TargetMode="External"/><Relationship Id="rId10" Type="http://schemas.openxmlformats.org/officeDocument/2006/relationships/hyperlink" Target="mailto:sara@healthyacadia.org" TargetMode="External"/><Relationship Id="rId12" Type="http://schemas.openxmlformats.org/officeDocument/2006/relationships/header" Target="header1.xml"/><Relationship Id="rId9" Type="http://schemas.openxmlformats.org/officeDocument/2006/relationships/hyperlink" Target="http://bit.ly/detlc" TargetMode="External"/><Relationship Id="rId5" Type="http://schemas.openxmlformats.org/officeDocument/2006/relationships/styles" Target="styles.xml"/><Relationship Id="rId6" Type="http://schemas.openxmlformats.org/officeDocument/2006/relationships/hyperlink" Target="mailto:sara@healthyacadia.org" TargetMode="External"/><Relationship Id="rId7" Type="http://schemas.openxmlformats.org/officeDocument/2006/relationships/hyperlink" Target="mailto:tracey@healthyacadia.org" TargetMode="External"/><Relationship Id="rId8" Type="http://schemas.openxmlformats.org/officeDocument/2006/relationships/hyperlink" Target="http://bit.ly/detl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